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522"/>
        <w:gridCol w:w="1134"/>
        <w:gridCol w:w="1418"/>
        <w:gridCol w:w="1485"/>
        <w:gridCol w:w="1784"/>
        <w:gridCol w:w="1299"/>
        <w:gridCol w:w="1016"/>
        <w:gridCol w:w="1347"/>
        <w:gridCol w:w="2283"/>
      </w:tblGrid>
      <w:tr w:rsidR="00E958A8" w:rsidRPr="00497B36" w14:paraId="0BF00E9A" w14:textId="77777777" w:rsidTr="0076715F">
        <w:trPr>
          <w:trHeight w:val="1226"/>
        </w:trPr>
        <w:tc>
          <w:tcPr>
            <w:tcW w:w="15030" w:type="dxa"/>
            <w:gridSpan w:val="10"/>
          </w:tcPr>
          <w:p w14:paraId="5239BC0D" w14:textId="188F64E8" w:rsidR="00E958A8" w:rsidRPr="00BB6CE8" w:rsidRDefault="00E958A8" w:rsidP="0076715F">
            <w:pPr>
              <w:pStyle w:val="TableParagraph"/>
              <w:spacing w:before="29" w:line="360" w:lineRule="auto"/>
              <w:ind w:left="94" w:right="23"/>
              <w:rPr>
                <w:sz w:val="24"/>
              </w:rPr>
            </w:pPr>
            <w:r w:rsidRPr="00497B36">
              <w:rPr>
                <w:color w:val="0F0F0F"/>
                <w:w w:val="105"/>
                <w:sz w:val="24"/>
              </w:rPr>
              <w:t>Wykaz</w:t>
            </w:r>
            <w:r w:rsidRPr="00497B36">
              <w:rPr>
                <w:color w:val="0F0F0F"/>
                <w:spacing w:val="11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mieszkań</w:t>
            </w:r>
            <w:r w:rsidRPr="00497B36">
              <w:rPr>
                <w:color w:val="0F0F0F"/>
                <w:spacing w:val="23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przeznaczonych</w:t>
            </w:r>
            <w:r w:rsidRPr="00497B36">
              <w:rPr>
                <w:color w:val="0F0F0F"/>
                <w:spacing w:val="4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na</w:t>
            </w:r>
            <w:r w:rsidRPr="00497B36">
              <w:rPr>
                <w:color w:val="0F0F0F"/>
                <w:spacing w:val="2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sprzedaż</w:t>
            </w:r>
            <w:r w:rsidRPr="00497B36">
              <w:rPr>
                <w:color w:val="0F0F0F"/>
                <w:spacing w:val="24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w</w:t>
            </w:r>
            <w:r w:rsidRPr="00497B36">
              <w:rPr>
                <w:color w:val="0F0F0F"/>
                <w:spacing w:val="4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trybie</w:t>
            </w:r>
            <w:r w:rsidRPr="00497B36">
              <w:rPr>
                <w:color w:val="0F0F0F"/>
                <w:spacing w:val="19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przetargu</w:t>
            </w:r>
            <w:r w:rsidRPr="00497B36">
              <w:rPr>
                <w:color w:val="0F0F0F"/>
                <w:spacing w:val="12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w w:val="105"/>
                <w:sz w:val="24"/>
              </w:rPr>
              <w:t>ustnego</w:t>
            </w:r>
            <w:r w:rsidRPr="00497B36">
              <w:rPr>
                <w:color w:val="0F0F0F"/>
                <w:spacing w:val="16"/>
                <w:w w:val="105"/>
                <w:sz w:val="24"/>
              </w:rPr>
              <w:t xml:space="preserve"> </w:t>
            </w:r>
            <w:r w:rsidRPr="00497B36">
              <w:rPr>
                <w:color w:val="0F0F0F"/>
                <w:spacing w:val="-2"/>
                <w:w w:val="105"/>
                <w:sz w:val="24"/>
              </w:rPr>
              <w:t>nieograniczonego</w:t>
            </w:r>
            <w:r>
              <w:rPr>
                <w:sz w:val="24"/>
              </w:rPr>
              <w:br/>
            </w:r>
            <w:r w:rsidRPr="00497B36">
              <w:rPr>
                <w:color w:val="0F0F0F"/>
                <w:w w:val="105"/>
                <w:sz w:val="26"/>
              </w:rPr>
              <w:t>sprzedaż/</w:t>
            </w:r>
            <w:r w:rsidRPr="00497B36">
              <w:rPr>
                <w:strike/>
                <w:color w:val="0F0F0F"/>
                <w:w w:val="105"/>
                <w:sz w:val="26"/>
              </w:rPr>
              <w:t>licytacja</w:t>
            </w:r>
            <w:r w:rsidRPr="00497B36">
              <w:rPr>
                <w:color w:val="0F0F0F"/>
                <w:spacing w:val="22"/>
                <w:w w:val="105"/>
                <w:sz w:val="26"/>
              </w:rPr>
              <w:t xml:space="preserve"> </w:t>
            </w:r>
            <w:r w:rsidRPr="00497B36">
              <w:rPr>
                <w:color w:val="0F0F0F"/>
                <w:w w:val="105"/>
                <w:sz w:val="26"/>
              </w:rPr>
              <w:t>ustalona</w:t>
            </w:r>
            <w:r w:rsidRPr="00497B36">
              <w:rPr>
                <w:color w:val="0F0F0F"/>
                <w:spacing w:val="-11"/>
                <w:w w:val="105"/>
                <w:sz w:val="26"/>
              </w:rPr>
              <w:t xml:space="preserve"> </w:t>
            </w:r>
            <w:r w:rsidRPr="00497B36">
              <w:rPr>
                <w:color w:val="0F0F0F"/>
                <w:w w:val="105"/>
                <w:sz w:val="26"/>
              </w:rPr>
              <w:t>w</w:t>
            </w:r>
            <w:r w:rsidRPr="00497B36">
              <w:rPr>
                <w:color w:val="0F0F0F"/>
                <w:spacing w:val="44"/>
                <w:w w:val="105"/>
                <w:sz w:val="26"/>
              </w:rPr>
              <w:t xml:space="preserve"> </w:t>
            </w:r>
            <w:r w:rsidRPr="00497B36">
              <w:rPr>
                <w:color w:val="0F0F0F"/>
                <w:w w:val="105"/>
                <w:sz w:val="26"/>
              </w:rPr>
              <w:t>dniu</w:t>
            </w:r>
            <w:r w:rsidRPr="00497B36">
              <w:rPr>
                <w:color w:val="0F0F0F"/>
                <w:spacing w:val="20"/>
                <w:w w:val="105"/>
                <w:sz w:val="26"/>
              </w:rPr>
              <w:t xml:space="preserve"> </w:t>
            </w:r>
            <w:r w:rsidR="00FE0A56">
              <w:rPr>
                <w:color w:val="0F0F0F"/>
                <w:spacing w:val="20"/>
                <w:w w:val="105"/>
                <w:sz w:val="26"/>
              </w:rPr>
              <w:t>18</w:t>
            </w:r>
            <w:r>
              <w:rPr>
                <w:color w:val="0F0F0F"/>
                <w:spacing w:val="20"/>
                <w:w w:val="105"/>
                <w:sz w:val="26"/>
              </w:rPr>
              <w:t>.0</w:t>
            </w:r>
            <w:r w:rsidR="00FE0A56">
              <w:rPr>
                <w:color w:val="0F0F0F"/>
                <w:spacing w:val="20"/>
                <w:w w:val="105"/>
                <w:sz w:val="26"/>
              </w:rPr>
              <w:t>9</w:t>
            </w:r>
            <w:r>
              <w:rPr>
                <w:color w:val="0F0F0F"/>
                <w:spacing w:val="20"/>
                <w:w w:val="105"/>
                <w:sz w:val="26"/>
              </w:rPr>
              <w:t>.2024</w:t>
            </w:r>
            <w:r w:rsidRPr="00497B36">
              <w:rPr>
                <w:color w:val="0F0F0F"/>
                <w:spacing w:val="25"/>
                <w:w w:val="105"/>
                <w:sz w:val="26"/>
              </w:rPr>
              <w:t xml:space="preserve"> </w:t>
            </w:r>
            <w:r w:rsidRPr="00497B36">
              <w:rPr>
                <w:color w:val="0F0F0F"/>
                <w:w w:val="105"/>
                <w:sz w:val="26"/>
              </w:rPr>
              <w:t>r.</w:t>
            </w:r>
            <w:r w:rsidRPr="00497B36">
              <w:rPr>
                <w:color w:val="0F0F0F"/>
                <w:spacing w:val="34"/>
                <w:w w:val="105"/>
                <w:sz w:val="26"/>
              </w:rPr>
              <w:t xml:space="preserve"> </w:t>
            </w:r>
            <w:r w:rsidRPr="00497B36">
              <w:rPr>
                <w:color w:val="0F0F0F"/>
                <w:w w:val="105"/>
                <w:sz w:val="26"/>
              </w:rPr>
              <w:t>o</w:t>
            </w:r>
            <w:r w:rsidRPr="00497B36">
              <w:rPr>
                <w:color w:val="0F0F0F"/>
                <w:spacing w:val="30"/>
                <w:w w:val="105"/>
                <w:sz w:val="26"/>
              </w:rPr>
              <w:t xml:space="preserve"> </w:t>
            </w:r>
            <w:r w:rsidRPr="00497B36">
              <w:rPr>
                <w:color w:val="0F0F0F"/>
                <w:w w:val="105"/>
                <w:sz w:val="26"/>
              </w:rPr>
              <w:t>godz.</w:t>
            </w:r>
            <w:r w:rsidRPr="00497B36">
              <w:rPr>
                <w:color w:val="0F0F0F"/>
                <w:spacing w:val="9"/>
                <w:w w:val="105"/>
                <w:sz w:val="26"/>
              </w:rPr>
              <w:t xml:space="preserve"> </w:t>
            </w:r>
            <w:r>
              <w:rPr>
                <w:color w:val="0F0F0F"/>
                <w:spacing w:val="9"/>
                <w:w w:val="105"/>
                <w:sz w:val="26"/>
              </w:rPr>
              <w:t>11.00</w:t>
            </w:r>
            <w:r>
              <w:rPr>
                <w:sz w:val="26"/>
              </w:rPr>
              <w:br/>
            </w:r>
            <w:r w:rsidRPr="00497B36">
              <w:rPr>
                <w:color w:val="0F0F0F"/>
                <w:w w:val="105"/>
                <w:sz w:val="28"/>
              </w:rPr>
              <w:t>w</w:t>
            </w:r>
            <w:r w:rsidRPr="00497B36">
              <w:rPr>
                <w:color w:val="0F0F0F"/>
                <w:spacing w:val="-6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Klubie</w:t>
            </w:r>
            <w:r w:rsidRPr="00497B36">
              <w:rPr>
                <w:color w:val="0F0F0F"/>
                <w:spacing w:val="8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Osiedlowym</w:t>
            </w:r>
            <w:r w:rsidRPr="00497B36">
              <w:rPr>
                <w:color w:val="0F0F0F"/>
                <w:spacing w:val="43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„DĘBCZAK</w:t>
            </w:r>
            <w:r w:rsidRPr="00497B36">
              <w:rPr>
                <w:color w:val="0F0F0F"/>
                <w:spacing w:val="36"/>
                <w:w w:val="105"/>
                <w:sz w:val="28"/>
              </w:rPr>
              <w:t xml:space="preserve">” </w:t>
            </w:r>
            <w:r w:rsidRPr="00497B36">
              <w:rPr>
                <w:color w:val="0F0F0F"/>
                <w:w w:val="105"/>
                <w:sz w:val="28"/>
              </w:rPr>
              <w:t>os.</w:t>
            </w:r>
            <w:r w:rsidRPr="00497B36">
              <w:rPr>
                <w:color w:val="0F0F0F"/>
                <w:spacing w:val="5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Dębina</w:t>
            </w:r>
            <w:r w:rsidRPr="00497B36">
              <w:rPr>
                <w:color w:val="0F0F0F"/>
                <w:spacing w:val="-1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spacing w:val="-5"/>
                <w:w w:val="105"/>
                <w:sz w:val="28"/>
              </w:rPr>
              <w:t>107</w:t>
            </w:r>
          </w:p>
        </w:tc>
      </w:tr>
      <w:tr w:rsidR="00E958A8" w:rsidRPr="00497B36" w14:paraId="5055227A" w14:textId="77777777" w:rsidTr="0076715F">
        <w:trPr>
          <w:trHeight w:val="693"/>
        </w:trPr>
        <w:tc>
          <w:tcPr>
            <w:tcW w:w="15030" w:type="dxa"/>
            <w:gridSpan w:val="10"/>
          </w:tcPr>
          <w:p w14:paraId="136CCF30" w14:textId="77777777" w:rsidR="00E958A8" w:rsidRPr="00497B36" w:rsidRDefault="00E958A8" w:rsidP="0076715F">
            <w:pPr>
              <w:pStyle w:val="TableParagraph"/>
              <w:spacing w:before="303"/>
              <w:ind w:left="94" w:right="47"/>
              <w:rPr>
                <w:sz w:val="28"/>
              </w:rPr>
            </w:pPr>
            <w:r w:rsidRPr="00497B36">
              <w:rPr>
                <w:color w:val="0F0F0F"/>
                <w:w w:val="105"/>
                <w:sz w:val="28"/>
              </w:rPr>
              <w:t>Spółdzielnia</w:t>
            </w:r>
            <w:r w:rsidRPr="00497B36">
              <w:rPr>
                <w:color w:val="0F0F0F"/>
                <w:spacing w:val="11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Mieszkaniowa</w:t>
            </w:r>
            <w:r w:rsidRPr="00497B36">
              <w:rPr>
                <w:color w:val="0F0F0F"/>
                <w:spacing w:val="30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„Dębina</w:t>
            </w:r>
            <w:r w:rsidRPr="00497B36">
              <w:rPr>
                <w:color w:val="0F0F0F"/>
                <w:spacing w:val="15"/>
                <w:w w:val="105"/>
                <w:sz w:val="28"/>
              </w:rPr>
              <w:t>”</w:t>
            </w:r>
            <w:r w:rsidRPr="00497B36">
              <w:rPr>
                <w:color w:val="0F0F0F"/>
                <w:spacing w:val="-7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Poznań,</w:t>
            </w:r>
            <w:r w:rsidRPr="00497B36">
              <w:rPr>
                <w:color w:val="0F0F0F"/>
                <w:spacing w:val="-9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Os.</w:t>
            </w:r>
            <w:r w:rsidRPr="00497B36">
              <w:rPr>
                <w:color w:val="0F0F0F"/>
                <w:spacing w:val="-13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Dębina</w:t>
            </w:r>
            <w:r w:rsidRPr="00497B36">
              <w:rPr>
                <w:color w:val="0F0F0F"/>
                <w:spacing w:val="-1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106</w:t>
            </w:r>
            <w:r w:rsidRPr="00497B36">
              <w:rPr>
                <w:color w:val="0F0F0F"/>
                <w:spacing w:val="73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w w:val="105"/>
                <w:sz w:val="28"/>
              </w:rPr>
              <w:t>-</w:t>
            </w:r>
            <w:r w:rsidRPr="00497B36">
              <w:rPr>
                <w:color w:val="0F0F0F"/>
                <w:spacing w:val="-20"/>
                <w:w w:val="105"/>
                <w:sz w:val="28"/>
              </w:rPr>
              <w:t xml:space="preserve"> </w:t>
            </w:r>
            <w:r w:rsidRPr="00497B36">
              <w:rPr>
                <w:color w:val="0F0F0F"/>
                <w:spacing w:val="-2"/>
                <w:w w:val="105"/>
                <w:sz w:val="28"/>
              </w:rPr>
              <w:t>właściciel</w:t>
            </w:r>
          </w:p>
        </w:tc>
      </w:tr>
      <w:tr w:rsidR="00E958A8" w:rsidRPr="00497B36" w14:paraId="616BAFE9" w14:textId="77777777" w:rsidTr="0076715F">
        <w:trPr>
          <w:trHeight w:val="972"/>
        </w:trPr>
        <w:tc>
          <w:tcPr>
            <w:tcW w:w="15030" w:type="dxa"/>
            <w:gridSpan w:val="10"/>
          </w:tcPr>
          <w:p w14:paraId="6D188B71" w14:textId="77777777" w:rsidR="00E958A8" w:rsidRDefault="00E958A8" w:rsidP="0076715F">
            <w:pPr>
              <w:pStyle w:val="TableParagraph"/>
              <w:spacing w:line="210" w:lineRule="exact"/>
              <w:ind w:left="94" w:right="62"/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</w:pPr>
          </w:p>
          <w:p w14:paraId="61AA682F" w14:textId="77777777" w:rsidR="00E958A8" w:rsidRDefault="00E958A8" w:rsidP="0076715F">
            <w:pPr>
              <w:pStyle w:val="TableParagraph"/>
              <w:spacing w:line="360" w:lineRule="auto"/>
              <w:ind w:left="94" w:right="62"/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</w:pPr>
            <w:r w:rsidRPr="005578AA">
              <w:rPr>
                <w:color w:val="0F0F0F"/>
                <w:spacing w:val="-2"/>
                <w:w w:val="110"/>
                <w:sz w:val="24"/>
                <w:szCs w:val="24"/>
              </w:rPr>
              <w:t>Stan prawny nieruchomości</w:t>
            </w:r>
            <w:r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: LOKAL MIESZKALNY WCHODZĄCY W SKŁAD ZASOBÓW MIESZKANIOWYCH</w:t>
            </w:r>
            <w:r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br/>
              <w:t xml:space="preserve"> S.M. „DĘBINA” W POZNANIU</w:t>
            </w:r>
          </w:p>
        </w:tc>
      </w:tr>
      <w:tr w:rsidR="00E958A8" w:rsidRPr="00497B36" w14:paraId="5D28F45B" w14:textId="77777777" w:rsidTr="0076715F">
        <w:trPr>
          <w:trHeight w:val="465"/>
        </w:trPr>
        <w:tc>
          <w:tcPr>
            <w:tcW w:w="15030" w:type="dxa"/>
            <w:gridSpan w:val="10"/>
          </w:tcPr>
          <w:p w14:paraId="7B485981" w14:textId="77777777" w:rsidR="00E958A8" w:rsidRDefault="00E958A8" w:rsidP="0076715F">
            <w:pPr>
              <w:pStyle w:val="TableParagraph"/>
              <w:spacing w:line="210" w:lineRule="exact"/>
              <w:ind w:left="94" w:right="62"/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</w:pPr>
          </w:p>
          <w:p w14:paraId="219E9E3B" w14:textId="77777777" w:rsidR="00E958A8" w:rsidRPr="00EA31C0" w:rsidRDefault="00E958A8" w:rsidP="0076715F">
            <w:pPr>
              <w:pStyle w:val="TableParagraph"/>
              <w:spacing w:line="210" w:lineRule="exact"/>
              <w:ind w:left="94" w:right="62"/>
              <w:rPr>
                <w:b/>
                <w:bCs/>
                <w:sz w:val="24"/>
                <w:szCs w:val="24"/>
              </w:rPr>
            </w:pP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Opis</w:t>
            </w:r>
            <w:r w:rsidRPr="00EA31C0">
              <w:rPr>
                <w:b/>
                <w:bCs/>
                <w:color w:val="0F0F0F"/>
                <w:spacing w:val="-8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i</w:t>
            </w:r>
            <w:r w:rsidRPr="00EA31C0">
              <w:rPr>
                <w:b/>
                <w:bCs/>
                <w:color w:val="0F0F0F"/>
                <w:spacing w:val="-6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sposób</w:t>
            </w:r>
            <w:r w:rsidRPr="00EA31C0">
              <w:rPr>
                <w:b/>
                <w:bCs/>
                <w:color w:val="0F0F0F"/>
                <w:spacing w:val="-6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zagospodarowania</w:t>
            </w:r>
            <w:r w:rsidRPr="00EA31C0">
              <w:rPr>
                <w:b/>
                <w:bCs/>
                <w:color w:val="0F0F0F"/>
                <w:spacing w:val="-8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nieruchomości,</w:t>
            </w:r>
            <w:r w:rsidRPr="00EA31C0">
              <w:rPr>
                <w:b/>
                <w:bCs/>
                <w:color w:val="0F0F0F"/>
                <w:spacing w:val="-13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w</w:t>
            </w:r>
            <w:r w:rsidRPr="00EA31C0">
              <w:rPr>
                <w:b/>
                <w:bCs/>
                <w:color w:val="0F0F0F"/>
                <w:spacing w:val="-7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której</w:t>
            </w:r>
            <w:r w:rsidRPr="00EA31C0">
              <w:rPr>
                <w:b/>
                <w:bCs/>
                <w:color w:val="0F0F0F"/>
                <w:spacing w:val="-5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zlokalizowane</w:t>
            </w:r>
            <w:r w:rsidRPr="00EA31C0">
              <w:rPr>
                <w:b/>
                <w:bCs/>
                <w:color w:val="0F0F0F"/>
                <w:spacing w:val="14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są</w:t>
            </w:r>
            <w:r w:rsidRPr="00EA31C0">
              <w:rPr>
                <w:b/>
                <w:bCs/>
                <w:color w:val="0F0F0F"/>
                <w:w w:val="110"/>
                <w:sz w:val="24"/>
                <w:szCs w:val="24"/>
              </w:rPr>
              <w:t xml:space="preserve"> </w:t>
            </w:r>
            <w:r w:rsidRPr="00EA31C0">
              <w:rPr>
                <w:b/>
                <w:bCs/>
                <w:color w:val="0F0F0F"/>
                <w:spacing w:val="-2"/>
                <w:w w:val="110"/>
                <w:sz w:val="24"/>
                <w:szCs w:val="24"/>
              </w:rPr>
              <w:t>mieszkania</w:t>
            </w:r>
          </w:p>
        </w:tc>
      </w:tr>
      <w:tr w:rsidR="00E958A8" w:rsidRPr="00497B36" w14:paraId="42356EE5" w14:textId="77777777" w:rsidTr="0076715F">
        <w:trPr>
          <w:trHeight w:val="1794"/>
        </w:trPr>
        <w:tc>
          <w:tcPr>
            <w:tcW w:w="15030" w:type="dxa"/>
            <w:gridSpan w:val="10"/>
          </w:tcPr>
          <w:p w14:paraId="0733265F" w14:textId="77777777" w:rsidR="00E958A8" w:rsidRPr="00497B36" w:rsidRDefault="00E958A8" w:rsidP="0076715F">
            <w:pPr>
              <w:pStyle w:val="TableParagraph"/>
              <w:numPr>
                <w:ilvl w:val="0"/>
                <w:numId w:val="1"/>
              </w:numPr>
              <w:spacing w:line="257" w:lineRule="exact"/>
              <w:jc w:val="both"/>
              <w:rPr>
                <w:sz w:val="24"/>
              </w:rPr>
            </w:pPr>
            <w:r w:rsidRPr="00497B36">
              <w:rPr>
                <w:color w:val="0F0F0F"/>
                <w:sz w:val="24"/>
              </w:rPr>
              <w:t>Mieszkanie</w:t>
            </w:r>
            <w:r w:rsidRPr="00497B36">
              <w:rPr>
                <w:color w:val="0F0F0F"/>
                <w:spacing w:val="7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znajduje</w:t>
            </w:r>
            <w:r w:rsidRPr="00497B36">
              <w:rPr>
                <w:color w:val="0F0F0F"/>
                <w:spacing w:val="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się</w:t>
            </w:r>
            <w:r w:rsidRPr="00497B36">
              <w:rPr>
                <w:color w:val="0F0F0F"/>
                <w:spacing w:val="-6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w</w:t>
            </w:r>
            <w:r w:rsidRPr="00497B36">
              <w:rPr>
                <w:color w:val="0F0F0F"/>
                <w:spacing w:val="-14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Poznaniu</w:t>
            </w:r>
            <w:r w:rsidRPr="00497B36">
              <w:rPr>
                <w:color w:val="0F0F0F"/>
                <w:spacing w:val="6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w</w:t>
            </w:r>
            <w:r w:rsidRPr="00497B36">
              <w:rPr>
                <w:color w:val="0F0F0F"/>
                <w:spacing w:val="-8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dzielnicy</w:t>
            </w:r>
            <w:r w:rsidRPr="00497B36">
              <w:rPr>
                <w:color w:val="0F0F0F"/>
                <w:spacing w:val="5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Wilda</w:t>
            </w:r>
            <w:r w:rsidRPr="00497B36">
              <w:rPr>
                <w:color w:val="0F0F0F"/>
                <w:spacing w:val="-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na</w:t>
            </w:r>
            <w:r w:rsidRPr="00497B36">
              <w:rPr>
                <w:color w:val="0F0F0F"/>
                <w:spacing w:val="-1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Osiedlu</w:t>
            </w:r>
            <w:r>
              <w:rPr>
                <w:color w:val="0F0F0F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„Dębina “.</w:t>
            </w:r>
            <w:r w:rsidRPr="00497B36">
              <w:rPr>
                <w:color w:val="0F0F0F"/>
                <w:spacing w:val="10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Osiedle</w:t>
            </w:r>
            <w:r w:rsidRPr="00497B36">
              <w:rPr>
                <w:color w:val="0F0F0F"/>
                <w:spacing w:val="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zagospodarowane,</w:t>
            </w:r>
            <w:r w:rsidRPr="00497B36">
              <w:rPr>
                <w:color w:val="0F0F0F"/>
                <w:spacing w:val="-8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bloki</w:t>
            </w:r>
            <w:r w:rsidRPr="00497B36">
              <w:rPr>
                <w:color w:val="0F0F0F"/>
                <w:spacing w:val="-6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XI</w:t>
            </w:r>
            <w:r w:rsidRPr="00497B36">
              <w:rPr>
                <w:color w:val="0F0F0F"/>
                <w:spacing w:val="-11"/>
                <w:sz w:val="24"/>
              </w:rPr>
              <w:t xml:space="preserve"> </w:t>
            </w:r>
            <w:r w:rsidRPr="00497B36">
              <w:rPr>
                <w:color w:val="0F0F0F"/>
                <w:spacing w:val="-2"/>
                <w:sz w:val="24"/>
              </w:rPr>
              <w:t>piętrowe.</w:t>
            </w:r>
          </w:p>
          <w:p w14:paraId="5053BFC9" w14:textId="77777777" w:rsidR="00E958A8" w:rsidRPr="00497B36" w:rsidRDefault="00E958A8" w:rsidP="0076715F">
            <w:pPr>
              <w:pStyle w:val="TableParagraph"/>
              <w:numPr>
                <w:ilvl w:val="0"/>
                <w:numId w:val="1"/>
              </w:numPr>
              <w:spacing w:before="199" w:line="247" w:lineRule="auto"/>
              <w:jc w:val="both"/>
              <w:rPr>
                <w:sz w:val="24"/>
              </w:rPr>
            </w:pPr>
            <w:r w:rsidRPr="00497B36">
              <w:rPr>
                <w:color w:val="0F0F0F"/>
                <w:sz w:val="24"/>
              </w:rPr>
              <w:t>Teren otaczający posiada</w:t>
            </w:r>
            <w:r w:rsidRPr="00497B36">
              <w:rPr>
                <w:color w:val="0F0F0F"/>
                <w:spacing w:val="-3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pełne</w:t>
            </w:r>
            <w:r w:rsidRPr="00497B36">
              <w:rPr>
                <w:color w:val="0F0F0F"/>
                <w:spacing w:val="-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uzbrojenie techniczne, dojazd</w:t>
            </w:r>
            <w:r w:rsidRPr="00497B36">
              <w:rPr>
                <w:color w:val="0F0F0F"/>
                <w:spacing w:val="-4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i</w:t>
            </w:r>
            <w:r w:rsidRPr="00497B36">
              <w:rPr>
                <w:color w:val="0F0F0F"/>
                <w:spacing w:val="-15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dojście</w:t>
            </w:r>
            <w:r w:rsidRPr="00497B36">
              <w:rPr>
                <w:color w:val="0F0F0F"/>
                <w:spacing w:val="-6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do</w:t>
            </w:r>
            <w:r w:rsidRPr="00497B36">
              <w:rPr>
                <w:color w:val="0F0F0F"/>
                <w:spacing w:val="-10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lokalu</w:t>
            </w:r>
            <w:r w:rsidRPr="00497B36">
              <w:rPr>
                <w:color w:val="0F0F0F"/>
                <w:spacing w:val="-4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drogami</w:t>
            </w:r>
            <w:r w:rsidRPr="00497B36">
              <w:rPr>
                <w:color w:val="0F0F0F"/>
                <w:spacing w:val="-5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asfaltowymi. Wokół</w:t>
            </w:r>
            <w:r w:rsidRPr="00497B36">
              <w:rPr>
                <w:color w:val="0F0F0F"/>
                <w:spacing w:val="-7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zabudowa wielorodzinna z</w:t>
            </w:r>
            <w:r w:rsidRPr="00497B36">
              <w:rPr>
                <w:color w:val="0F0F0F"/>
                <w:spacing w:val="-5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lokalami usługowymi. Blisko węzeł autostradowy i</w:t>
            </w:r>
            <w:r w:rsidRPr="00497B36">
              <w:rPr>
                <w:color w:val="0F0F0F"/>
                <w:spacing w:val="-6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komunikacja miejska.</w:t>
            </w:r>
          </w:p>
          <w:p w14:paraId="37F1617B" w14:textId="77777777" w:rsidR="00E958A8" w:rsidRPr="00497B36" w:rsidRDefault="00E958A8" w:rsidP="0076715F">
            <w:pPr>
              <w:pStyle w:val="TableParagraph"/>
              <w:numPr>
                <w:ilvl w:val="0"/>
                <w:numId w:val="1"/>
              </w:numPr>
              <w:spacing w:before="199"/>
              <w:jc w:val="both"/>
              <w:rPr>
                <w:sz w:val="24"/>
              </w:rPr>
            </w:pPr>
            <w:r w:rsidRPr="00497B36">
              <w:rPr>
                <w:color w:val="0F0F0F"/>
                <w:sz w:val="24"/>
              </w:rPr>
              <w:t>Każdy</w:t>
            </w:r>
            <w:r w:rsidRPr="00497B36">
              <w:rPr>
                <w:color w:val="0F0F0F"/>
                <w:spacing w:val="-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blok</w:t>
            </w:r>
            <w:r w:rsidRPr="00497B36">
              <w:rPr>
                <w:color w:val="0F0F0F"/>
                <w:spacing w:val="-2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posiada</w:t>
            </w:r>
            <w:r w:rsidRPr="00497B36">
              <w:rPr>
                <w:color w:val="0F0F0F"/>
                <w:spacing w:val="2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dwie</w:t>
            </w:r>
            <w:r w:rsidRPr="00497B36">
              <w:rPr>
                <w:color w:val="0F0F0F"/>
                <w:spacing w:val="-5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niezależne</w:t>
            </w:r>
            <w:r w:rsidRPr="00497B36">
              <w:rPr>
                <w:color w:val="0F0F0F"/>
                <w:spacing w:val="4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windy</w:t>
            </w:r>
            <w:r w:rsidRPr="00497B36">
              <w:rPr>
                <w:color w:val="0F0F0F"/>
                <w:spacing w:val="-7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i</w:t>
            </w:r>
            <w:r w:rsidRPr="00497B36">
              <w:rPr>
                <w:color w:val="0F0F0F"/>
                <w:spacing w:val="-11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klatki</w:t>
            </w:r>
            <w:r w:rsidRPr="00497B36">
              <w:rPr>
                <w:color w:val="0F0F0F"/>
                <w:spacing w:val="-3"/>
                <w:sz w:val="24"/>
              </w:rPr>
              <w:t xml:space="preserve"> </w:t>
            </w:r>
            <w:r w:rsidRPr="00497B36">
              <w:rPr>
                <w:color w:val="0F0F0F"/>
                <w:sz w:val="24"/>
              </w:rPr>
              <w:t>schodowe</w:t>
            </w:r>
            <w:r w:rsidRPr="00497B36">
              <w:rPr>
                <w:color w:val="0F0F0F"/>
                <w:spacing w:val="10"/>
                <w:sz w:val="24"/>
              </w:rPr>
              <w:t xml:space="preserve"> </w:t>
            </w:r>
            <w:r w:rsidRPr="00497B36">
              <w:rPr>
                <w:color w:val="0F0F0F"/>
                <w:spacing w:val="-2"/>
                <w:sz w:val="24"/>
              </w:rPr>
              <w:t>ewakuacyjne</w:t>
            </w:r>
            <w:r>
              <w:rPr>
                <w:color w:val="0F0F0F"/>
                <w:spacing w:val="-2"/>
                <w:sz w:val="24"/>
              </w:rPr>
              <w:t>.</w:t>
            </w:r>
          </w:p>
        </w:tc>
      </w:tr>
      <w:tr w:rsidR="00E958A8" w:rsidRPr="00497B36" w14:paraId="5FBC791C" w14:textId="77777777" w:rsidTr="0076715F">
        <w:trPr>
          <w:trHeight w:val="1631"/>
        </w:trPr>
        <w:tc>
          <w:tcPr>
            <w:tcW w:w="1742" w:type="dxa"/>
          </w:tcPr>
          <w:p w14:paraId="16EC1E69" w14:textId="77777777" w:rsidR="00E958A8" w:rsidRDefault="00E958A8" w:rsidP="0076715F">
            <w:pPr>
              <w:pStyle w:val="TableParagraph"/>
              <w:spacing w:line="215" w:lineRule="exact"/>
              <w:ind w:left="58"/>
              <w:rPr>
                <w:b/>
                <w:bCs/>
                <w:color w:val="0F0F0F"/>
                <w:w w:val="105"/>
                <w:sz w:val="20"/>
                <w:szCs w:val="20"/>
              </w:rPr>
            </w:pPr>
          </w:p>
          <w:p w14:paraId="7B57661A" w14:textId="77777777" w:rsidR="00E958A8" w:rsidRPr="00F04C57" w:rsidRDefault="00E958A8" w:rsidP="0076715F">
            <w:pPr>
              <w:pStyle w:val="TableParagraph"/>
              <w:spacing w:line="215" w:lineRule="exact"/>
              <w:ind w:left="58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w w:val="105"/>
                <w:sz w:val="20"/>
                <w:szCs w:val="20"/>
              </w:rPr>
              <w:t>Rodzaj</w:t>
            </w:r>
            <w:r w:rsidRPr="00F04C57">
              <w:rPr>
                <w:b/>
                <w:bCs/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lokalu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przeznaczenie</w:t>
            </w:r>
            <w:r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 xml:space="preserve">, </w:t>
            </w: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adres</w:t>
            </w:r>
          </w:p>
        </w:tc>
        <w:tc>
          <w:tcPr>
            <w:tcW w:w="1522" w:type="dxa"/>
          </w:tcPr>
          <w:p w14:paraId="62F4E9FB" w14:textId="77777777" w:rsidR="00E958A8" w:rsidRDefault="00E958A8" w:rsidP="0076715F">
            <w:pPr>
              <w:pStyle w:val="TableParagraph"/>
              <w:spacing w:line="215" w:lineRule="exact"/>
              <w:ind w:left="42" w:right="6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68C129CF" w14:textId="77777777" w:rsidR="00E958A8" w:rsidRPr="00F04C57" w:rsidRDefault="00E958A8" w:rsidP="0076715F">
            <w:pPr>
              <w:pStyle w:val="TableParagraph"/>
              <w:spacing w:line="215" w:lineRule="exact"/>
              <w:ind w:right="6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Powierzch</w:t>
            </w:r>
            <w:r>
              <w:rPr>
                <w:b/>
                <w:bCs/>
                <w:sz w:val="20"/>
                <w:szCs w:val="20"/>
              </w:rPr>
              <w:t>nia</w:t>
            </w:r>
            <w:r w:rsidRPr="00F04C57">
              <w:rPr>
                <w:b/>
                <w:bCs/>
                <w:color w:val="0F0F0F"/>
                <w:spacing w:val="4"/>
                <w:w w:val="115"/>
                <w:sz w:val="20"/>
                <w:szCs w:val="20"/>
              </w:rPr>
              <w:t xml:space="preserve"> </w:t>
            </w:r>
            <w:r w:rsidRPr="00F04C57">
              <w:rPr>
                <w:b/>
                <w:bCs/>
                <w:color w:val="0F0F0F"/>
                <w:spacing w:val="-4"/>
                <w:w w:val="115"/>
                <w:sz w:val="20"/>
                <w:szCs w:val="20"/>
              </w:rPr>
              <w:t>[m</w:t>
            </w:r>
            <w:r w:rsidRPr="00F04C57">
              <w:rPr>
                <w:b/>
                <w:bCs/>
                <w:color w:val="0F0F0F"/>
                <w:spacing w:val="-4"/>
                <w:w w:val="115"/>
                <w:sz w:val="20"/>
                <w:szCs w:val="20"/>
                <w:vertAlign w:val="superscript"/>
              </w:rPr>
              <w:t>2</w:t>
            </w:r>
            <w:r w:rsidRPr="00F04C57">
              <w:rPr>
                <w:b/>
                <w:bCs/>
                <w:color w:val="0F0F0F"/>
                <w:spacing w:val="-4"/>
                <w:w w:val="115"/>
                <w:sz w:val="20"/>
                <w:szCs w:val="20"/>
              </w:rPr>
              <w:t>]</w:t>
            </w:r>
          </w:p>
        </w:tc>
        <w:tc>
          <w:tcPr>
            <w:tcW w:w="1134" w:type="dxa"/>
          </w:tcPr>
          <w:p w14:paraId="556DCC0E" w14:textId="77777777" w:rsidR="00E958A8" w:rsidRDefault="00E958A8" w:rsidP="0076715F">
            <w:pPr>
              <w:pStyle w:val="TableParagraph"/>
              <w:spacing w:line="215" w:lineRule="exact"/>
              <w:ind w:left="34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703A1777" w14:textId="77777777" w:rsidR="00E958A8" w:rsidRDefault="00E958A8" w:rsidP="0076715F">
            <w:pPr>
              <w:pStyle w:val="TableParagraph"/>
              <w:spacing w:line="215" w:lineRule="exact"/>
              <w:ind w:left="34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7FA31D06" w14:textId="77777777" w:rsidR="00E958A8" w:rsidRPr="00F04C57" w:rsidRDefault="00E958A8" w:rsidP="0076715F">
            <w:pPr>
              <w:pStyle w:val="TableParagraph"/>
              <w:spacing w:line="215" w:lineRule="exact"/>
              <w:ind w:left="34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Kondyg</w:t>
            </w:r>
            <w:r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na</w:t>
            </w: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cja</w:t>
            </w:r>
          </w:p>
        </w:tc>
        <w:tc>
          <w:tcPr>
            <w:tcW w:w="1418" w:type="dxa"/>
          </w:tcPr>
          <w:p w14:paraId="2F9D657E" w14:textId="77777777" w:rsidR="00E958A8" w:rsidRDefault="00E958A8" w:rsidP="0076715F">
            <w:pPr>
              <w:pStyle w:val="TableParagraph"/>
              <w:spacing w:line="215" w:lineRule="exact"/>
              <w:ind w:left="61" w:right="10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444B656B" w14:textId="77777777" w:rsidR="00E958A8" w:rsidRDefault="00E958A8" w:rsidP="0076715F">
            <w:pPr>
              <w:pStyle w:val="TableParagraph"/>
              <w:spacing w:line="215" w:lineRule="exact"/>
              <w:ind w:left="61" w:right="10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1B7EA120" w14:textId="77777777" w:rsidR="00E958A8" w:rsidRPr="00F04C57" w:rsidRDefault="00E958A8" w:rsidP="0076715F">
            <w:pPr>
              <w:pStyle w:val="TableParagraph"/>
              <w:spacing w:line="215" w:lineRule="exact"/>
              <w:ind w:left="61" w:right="10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Media</w:t>
            </w:r>
          </w:p>
        </w:tc>
        <w:tc>
          <w:tcPr>
            <w:tcW w:w="1485" w:type="dxa"/>
          </w:tcPr>
          <w:p w14:paraId="63F807A3" w14:textId="77777777" w:rsidR="00E958A8" w:rsidRDefault="00E958A8" w:rsidP="0076715F">
            <w:pPr>
              <w:pStyle w:val="TableParagraph"/>
              <w:spacing w:line="235" w:lineRule="auto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3D49EF34" w14:textId="77777777" w:rsidR="00E958A8" w:rsidRPr="00F04C57" w:rsidRDefault="00E958A8" w:rsidP="0076715F">
            <w:pPr>
              <w:pStyle w:val="TableParagraph"/>
              <w:spacing w:line="235" w:lineRule="auto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 xml:space="preserve">Wymaga </w:t>
            </w:r>
            <w:r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r</w:t>
            </w: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emontu</w:t>
            </w:r>
          </w:p>
        </w:tc>
        <w:tc>
          <w:tcPr>
            <w:tcW w:w="1784" w:type="dxa"/>
          </w:tcPr>
          <w:p w14:paraId="586A6273" w14:textId="77777777" w:rsidR="00E958A8" w:rsidRDefault="00E958A8" w:rsidP="0076715F">
            <w:pPr>
              <w:pStyle w:val="TableParagraph"/>
              <w:spacing w:line="210" w:lineRule="exact"/>
              <w:ind w:left="30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044FB757" w14:textId="77777777" w:rsidR="00E958A8" w:rsidRPr="00F04C57" w:rsidRDefault="00E958A8" w:rsidP="0076715F">
            <w:pPr>
              <w:pStyle w:val="TableParagraph"/>
              <w:spacing w:line="210" w:lineRule="exact"/>
              <w:ind w:left="30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Terminy</w:t>
            </w:r>
          </w:p>
          <w:p w14:paraId="013924C1" w14:textId="77777777" w:rsidR="00E958A8" w:rsidRPr="00F04C57" w:rsidRDefault="00E958A8" w:rsidP="0076715F">
            <w:pPr>
              <w:pStyle w:val="TableParagraph"/>
              <w:ind w:left="105" w:right="66" w:hanging="15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 xml:space="preserve">wnoszenia opłat/zasady </w:t>
            </w:r>
            <w:r w:rsidRPr="00F04C57">
              <w:rPr>
                <w:b/>
                <w:bCs/>
                <w:color w:val="0F0F0F"/>
                <w:w w:val="105"/>
                <w:sz w:val="20"/>
                <w:szCs w:val="20"/>
              </w:rPr>
              <w:t>aktualizacji opłat</w:t>
            </w:r>
          </w:p>
        </w:tc>
        <w:tc>
          <w:tcPr>
            <w:tcW w:w="1299" w:type="dxa"/>
          </w:tcPr>
          <w:p w14:paraId="0843B0AC" w14:textId="77777777" w:rsidR="00E958A8" w:rsidRDefault="00E958A8" w:rsidP="0076715F">
            <w:pPr>
              <w:pStyle w:val="TableParagraph"/>
              <w:spacing w:line="210" w:lineRule="exact"/>
              <w:ind w:left="35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27DD5E93" w14:textId="77777777" w:rsidR="00E958A8" w:rsidRPr="003F4C51" w:rsidRDefault="00E958A8" w:rsidP="0076715F">
            <w:pPr>
              <w:pStyle w:val="TableParagraph"/>
              <w:spacing w:line="210" w:lineRule="exact"/>
              <w:ind w:left="3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Cena w</w:t>
            </w: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ywoławcza</w:t>
            </w:r>
          </w:p>
          <w:p w14:paraId="7281F332" w14:textId="77777777" w:rsidR="00E958A8" w:rsidRPr="00F04C57" w:rsidRDefault="00E958A8" w:rsidP="0076715F">
            <w:pPr>
              <w:pStyle w:val="TableParagraph"/>
              <w:ind w:left="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F0F0F"/>
                <w:spacing w:val="-4"/>
                <w:w w:val="105"/>
                <w:sz w:val="20"/>
                <w:szCs w:val="20"/>
              </w:rPr>
              <w:t xml:space="preserve">na </w:t>
            </w:r>
            <w:r w:rsidRPr="00F04C57">
              <w:rPr>
                <w:b/>
                <w:bCs/>
                <w:color w:val="0F0F0F"/>
                <w:spacing w:val="-4"/>
                <w:w w:val="105"/>
                <w:sz w:val="20"/>
                <w:szCs w:val="20"/>
              </w:rPr>
              <w:t>podstawie</w:t>
            </w:r>
            <w:r>
              <w:rPr>
                <w:b/>
                <w:bCs/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F04C57">
              <w:rPr>
                <w:b/>
                <w:bCs/>
                <w:color w:val="0F0F0F"/>
                <w:spacing w:val="-4"/>
                <w:w w:val="105"/>
                <w:sz w:val="20"/>
                <w:szCs w:val="20"/>
              </w:rPr>
              <w:t>operatu</w:t>
            </w:r>
          </w:p>
        </w:tc>
        <w:tc>
          <w:tcPr>
            <w:tcW w:w="1016" w:type="dxa"/>
          </w:tcPr>
          <w:p w14:paraId="7E5BB9C9" w14:textId="77777777" w:rsidR="00E958A8" w:rsidRDefault="00E958A8" w:rsidP="0076715F">
            <w:pPr>
              <w:pStyle w:val="TableParagraph"/>
              <w:spacing w:line="210" w:lineRule="exact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1FF35CEA" w14:textId="77777777" w:rsidR="00E958A8" w:rsidRDefault="00E958A8" w:rsidP="0076715F">
            <w:pPr>
              <w:pStyle w:val="TableParagraph"/>
              <w:spacing w:line="210" w:lineRule="exact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56405173" w14:textId="77777777" w:rsidR="00E958A8" w:rsidRPr="00F04C57" w:rsidRDefault="00E958A8" w:rsidP="0076715F">
            <w:pPr>
              <w:pStyle w:val="TableParagraph"/>
              <w:spacing w:line="210" w:lineRule="exact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Wadium</w:t>
            </w:r>
          </w:p>
        </w:tc>
        <w:tc>
          <w:tcPr>
            <w:tcW w:w="1347" w:type="dxa"/>
          </w:tcPr>
          <w:p w14:paraId="7C819DD0" w14:textId="77777777" w:rsidR="00E958A8" w:rsidRDefault="00E958A8" w:rsidP="0076715F">
            <w:pPr>
              <w:pStyle w:val="TableParagraph"/>
              <w:spacing w:line="210" w:lineRule="exact"/>
              <w:ind w:left="66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13902A21" w14:textId="77777777" w:rsidR="00E958A8" w:rsidRPr="00F04C57" w:rsidRDefault="00E958A8" w:rsidP="0076715F">
            <w:pPr>
              <w:pStyle w:val="TableParagraph"/>
              <w:spacing w:line="210" w:lineRule="exact"/>
              <w:ind w:left="66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Okres</w:t>
            </w:r>
          </w:p>
          <w:p w14:paraId="1CACE751" w14:textId="77777777" w:rsidR="00E958A8" w:rsidRPr="00F04C57" w:rsidRDefault="00E958A8" w:rsidP="0076715F">
            <w:pPr>
              <w:pStyle w:val="TableParagraph"/>
              <w:spacing w:before="4" w:line="235" w:lineRule="auto"/>
              <w:ind w:left="66" w:right="3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zawarcia umowy</w:t>
            </w:r>
          </w:p>
        </w:tc>
        <w:tc>
          <w:tcPr>
            <w:tcW w:w="2283" w:type="dxa"/>
          </w:tcPr>
          <w:p w14:paraId="3032D22A" w14:textId="77777777" w:rsidR="00E958A8" w:rsidRDefault="00E958A8" w:rsidP="0076715F">
            <w:pPr>
              <w:pStyle w:val="TableParagraph"/>
              <w:spacing w:line="205" w:lineRule="exact"/>
              <w:ind w:left="45" w:right="7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28B55087" w14:textId="77777777" w:rsidR="00E958A8" w:rsidRDefault="00E958A8" w:rsidP="0076715F">
            <w:pPr>
              <w:pStyle w:val="TableParagraph"/>
              <w:spacing w:line="205" w:lineRule="exact"/>
              <w:ind w:left="45" w:right="7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</w:p>
          <w:p w14:paraId="4EDF1885" w14:textId="77777777" w:rsidR="00E958A8" w:rsidRPr="00F04C57" w:rsidRDefault="00E958A8" w:rsidP="0076715F">
            <w:pPr>
              <w:pStyle w:val="TableParagraph"/>
              <w:spacing w:line="205" w:lineRule="exact"/>
              <w:ind w:left="45" w:right="7"/>
              <w:rPr>
                <w:b/>
                <w:bCs/>
                <w:sz w:val="20"/>
                <w:szCs w:val="20"/>
              </w:rPr>
            </w:pPr>
            <w:r w:rsidRPr="00F04C57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Uwagi</w:t>
            </w:r>
          </w:p>
        </w:tc>
      </w:tr>
      <w:tr w:rsidR="00E958A8" w:rsidRPr="00497B36" w14:paraId="165AB52B" w14:textId="77777777" w:rsidTr="0076715F">
        <w:trPr>
          <w:trHeight w:val="2675"/>
        </w:trPr>
        <w:tc>
          <w:tcPr>
            <w:tcW w:w="1742" w:type="dxa"/>
          </w:tcPr>
          <w:p w14:paraId="5C7F1C5C" w14:textId="77777777" w:rsidR="00E958A8" w:rsidRPr="0026263A" w:rsidRDefault="00E958A8" w:rsidP="0076715F">
            <w:pPr>
              <w:pStyle w:val="TableParagraph"/>
              <w:spacing w:line="276" w:lineRule="auto"/>
              <w:ind w:right="1"/>
              <w:jc w:val="left"/>
              <w:rPr>
                <w:sz w:val="20"/>
                <w:szCs w:val="20"/>
              </w:rPr>
            </w:pPr>
            <w:r>
              <w:rPr>
                <w:color w:val="0F0F0F"/>
                <w:spacing w:val="-2"/>
                <w:w w:val="105"/>
              </w:rPr>
              <w:t xml:space="preserve">- </w:t>
            </w:r>
            <w:r w:rsidRPr="0026263A">
              <w:rPr>
                <w:color w:val="0F0F0F"/>
                <w:spacing w:val="-2"/>
                <w:w w:val="105"/>
                <w:sz w:val="20"/>
                <w:szCs w:val="20"/>
              </w:rPr>
              <w:t>lokal</w:t>
            </w:r>
            <w:r w:rsidRPr="0026263A">
              <w:rPr>
                <w:sz w:val="20"/>
                <w:szCs w:val="20"/>
              </w:rPr>
              <w:br/>
            </w:r>
            <w:r w:rsidRPr="0026263A">
              <w:rPr>
                <w:color w:val="0F0F0F"/>
                <w:spacing w:val="-2"/>
                <w:w w:val="110"/>
                <w:sz w:val="20"/>
                <w:szCs w:val="20"/>
              </w:rPr>
              <w:t>mieszkalny</w:t>
            </w:r>
            <w:r w:rsidRPr="0026263A">
              <w:rPr>
                <w:sz w:val="20"/>
                <w:szCs w:val="20"/>
              </w:rPr>
              <w:t xml:space="preserve">, </w:t>
            </w:r>
            <w:r w:rsidRPr="0026263A">
              <w:rPr>
                <w:sz w:val="20"/>
                <w:szCs w:val="20"/>
              </w:rPr>
              <w:br/>
              <w:t xml:space="preserve">- os. </w:t>
            </w:r>
            <w:r w:rsidRPr="0026263A">
              <w:rPr>
                <w:color w:val="0F0F0F"/>
                <w:sz w:val="20"/>
                <w:szCs w:val="20"/>
              </w:rPr>
              <w:t xml:space="preserve">Dębina </w:t>
            </w:r>
            <w:r w:rsidRPr="0026263A">
              <w:rPr>
                <w:color w:val="0F0F0F"/>
                <w:spacing w:val="-4"/>
                <w:sz w:val="20"/>
                <w:szCs w:val="20"/>
              </w:rPr>
              <w:t>8/32</w:t>
            </w:r>
          </w:p>
          <w:p w14:paraId="136FD290" w14:textId="39F4C077" w:rsidR="00E958A8" w:rsidRPr="00497B36" w:rsidRDefault="00E958A8" w:rsidP="0076715F">
            <w:pPr>
              <w:pStyle w:val="TableParagraph"/>
              <w:spacing w:line="276" w:lineRule="auto"/>
              <w:jc w:val="left"/>
            </w:pPr>
            <w:r w:rsidRPr="0026263A">
              <w:rPr>
                <w:color w:val="0F0F0F"/>
                <w:sz w:val="20"/>
                <w:szCs w:val="20"/>
              </w:rPr>
              <w:t xml:space="preserve">- 2 </w:t>
            </w:r>
            <w:r w:rsidRPr="0026263A">
              <w:rPr>
                <w:color w:val="0F0F0F"/>
                <w:spacing w:val="-2"/>
                <w:sz w:val="20"/>
                <w:szCs w:val="20"/>
              </w:rPr>
              <w:t>pokoje,</w:t>
            </w:r>
            <w:r w:rsidRPr="0026263A">
              <w:rPr>
                <w:sz w:val="20"/>
                <w:szCs w:val="20"/>
              </w:rPr>
              <w:br/>
            </w:r>
            <w:r w:rsidR="006F4D85">
              <w:rPr>
                <w:color w:val="0F0F0F"/>
                <w:sz w:val="20"/>
                <w:szCs w:val="20"/>
              </w:rPr>
              <w:t>- kuchnia</w:t>
            </w:r>
            <w:r w:rsidR="006F4D85">
              <w:rPr>
                <w:color w:val="0F0F0F"/>
                <w:sz w:val="20"/>
                <w:szCs w:val="20"/>
              </w:rPr>
              <w:br/>
              <w:t xml:space="preserve">- </w:t>
            </w:r>
            <w:r w:rsidRPr="0026263A">
              <w:rPr>
                <w:color w:val="0F0F0F"/>
                <w:sz w:val="20"/>
                <w:szCs w:val="20"/>
              </w:rPr>
              <w:t>łazienka,</w:t>
            </w:r>
            <w:r w:rsidR="006F4D85">
              <w:rPr>
                <w:color w:val="0F0F0F"/>
                <w:sz w:val="20"/>
                <w:szCs w:val="20"/>
              </w:rPr>
              <w:br/>
              <w:t>-</w:t>
            </w:r>
            <w:r w:rsidR="00487D5A">
              <w:rPr>
                <w:color w:val="0F0F0F"/>
                <w:sz w:val="20"/>
                <w:szCs w:val="20"/>
              </w:rPr>
              <w:t xml:space="preserve"> </w:t>
            </w:r>
            <w:r w:rsidRPr="0026263A">
              <w:rPr>
                <w:color w:val="0F0F0F"/>
                <w:spacing w:val="-2"/>
                <w:sz w:val="20"/>
                <w:szCs w:val="20"/>
              </w:rPr>
              <w:t>przedpokój,</w:t>
            </w:r>
            <w:r w:rsidRPr="002626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6F4D85">
              <w:rPr>
                <w:color w:val="0F0F0F"/>
                <w:spacing w:val="-2"/>
                <w:sz w:val="20"/>
                <w:szCs w:val="20"/>
              </w:rPr>
              <w:t xml:space="preserve">- </w:t>
            </w:r>
            <w:r w:rsidRPr="0026263A">
              <w:rPr>
                <w:color w:val="0F0F0F"/>
                <w:spacing w:val="-2"/>
                <w:sz w:val="20"/>
                <w:szCs w:val="20"/>
              </w:rPr>
              <w:t>piwnica</w:t>
            </w:r>
          </w:p>
        </w:tc>
        <w:tc>
          <w:tcPr>
            <w:tcW w:w="1522" w:type="dxa"/>
          </w:tcPr>
          <w:p w14:paraId="43ED8952" w14:textId="77777777" w:rsidR="00E958A8" w:rsidRPr="0026263A" w:rsidRDefault="00E958A8" w:rsidP="0076715F">
            <w:pPr>
              <w:pStyle w:val="TableParagraph"/>
              <w:spacing w:line="276" w:lineRule="auto"/>
              <w:ind w:left="42" w:right="10"/>
              <w:rPr>
                <w:sz w:val="20"/>
                <w:szCs w:val="20"/>
                <w:vertAlign w:val="superscript"/>
              </w:rPr>
            </w:pPr>
            <w:r w:rsidRPr="0026263A">
              <w:rPr>
                <w:color w:val="0F0F0F"/>
                <w:spacing w:val="-2"/>
                <w:sz w:val="20"/>
                <w:szCs w:val="20"/>
              </w:rPr>
              <w:t>48,03</w:t>
            </w:r>
            <w:r w:rsidRPr="0026263A">
              <w:rPr>
                <w:sz w:val="20"/>
                <w:szCs w:val="20"/>
              </w:rPr>
              <w:t xml:space="preserve"> m</w:t>
            </w:r>
            <w:r w:rsidRPr="0026263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AB9F2AC" w14:textId="77777777" w:rsidR="00E958A8" w:rsidRPr="0026263A" w:rsidRDefault="00E958A8" w:rsidP="0076715F">
            <w:pPr>
              <w:pStyle w:val="TableParagraph"/>
              <w:spacing w:line="276" w:lineRule="auto"/>
              <w:ind w:left="49"/>
              <w:jc w:val="left"/>
              <w:rPr>
                <w:sz w:val="20"/>
                <w:szCs w:val="20"/>
              </w:rPr>
            </w:pPr>
            <w:r w:rsidRPr="0026263A">
              <w:rPr>
                <w:color w:val="0F0F0F"/>
                <w:sz w:val="20"/>
                <w:szCs w:val="20"/>
              </w:rPr>
              <w:t xml:space="preserve"> 7</w:t>
            </w:r>
            <w:r w:rsidRPr="0026263A">
              <w:rPr>
                <w:color w:val="0F0F0F"/>
                <w:spacing w:val="79"/>
                <w:sz w:val="20"/>
                <w:szCs w:val="20"/>
              </w:rPr>
              <w:t xml:space="preserve"> </w:t>
            </w:r>
            <w:r w:rsidRPr="0026263A">
              <w:rPr>
                <w:color w:val="0F0F0F"/>
                <w:spacing w:val="-2"/>
                <w:sz w:val="20"/>
                <w:szCs w:val="20"/>
              </w:rPr>
              <w:t>piętro</w:t>
            </w:r>
          </w:p>
        </w:tc>
        <w:tc>
          <w:tcPr>
            <w:tcW w:w="1418" w:type="dxa"/>
          </w:tcPr>
          <w:p w14:paraId="1A9F68D5" w14:textId="77777777" w:rsidR="00E958A8" w:rsidRPr="0026263A" w:rsidRDefault="00E958A8" w:rsidP="0076715F">
            <w:pPr>
              <w:pStyle w:val="TableParagraph"/>
              <w:spacing w:before="254" w:line="276" w:lineRule="auto"/>
              <w:ind w:right="1"/>
              <w:jc w:val="left"/>
              <w:rPr>
                <w:sz w:val="20"/>
                <w:szCs w:val="20"/>
              </w:rPr>
            </w:pPr>
            <w:r>
              <w:rPr>
                <w:color w:val="0F0F0F"/>
                <w:sz w:val="20"/>
                <w:szCs w:val="20"/>
              </w:rPr>
              <w:t xml:space="preserve">- </w:t>
            </w:r>
            <w:r w:rsidRPr="0026263A">
              <w:rPr>
                <w:color w:val="0F0F0F"/>
                <w:sz w:val="20"/>
                <w:szCs w:val="20"/>
              </w:rPr>
              <w:t>prąd,</w:t>
            </w:r>
            <w:r w:rsidRPr="0026263A">
              <w:rPr>
                <w:color w:val="0F0F0F"/>
                <w:spacing w:val="-15"/>
                <w:sz w:val="20"/>
                <w:szCs w:val="20"/>
              </w:rPr>
              <w:t xml:space="preserve"> </w:t>
            </w:r>
            <w:r w:rsidRPr="0026263A">
              <w:rPr>
                <w:color w:val="0F0F0F"/>
                <w:spacing w:val="-15"/>
                <w:sz w:val="20"/>
                <w:szCs w:val="20"/>
              </w:rPr>
              <w:br/>
              <w:t xml:space="preserve">- </w:t>
            </w:r>
            <w:r w:rsidRPr="0026263A">
              <w:rPr>
                <w:color w:val="0F0F0F"/>
                <w:sz w:val="20"/>
                <w:szCs w:val="20"/>
              </w:rPr>
              <w:t xml:space="preserve">woda, </w:t>
            </w:r>
            <w:r w:rsidRPr="0026263A">
              <w:rPr>
                <w:color w:val="0F0F0F"/>
                <w:sz w:val="20"/>
                <w:szCs w:val="20"/>
              </w:rPr>
              <w:br/>
              <w:t xml:space="preserve">- </w:t>
            </w:r>
            <w:r w:rsidRPr="0026263A">
              <w:rPr>
                <w:color w:val="0F0F0F"/>
                <w:spacing w:val="-4"/>
                <w:sz w:val="20"/>
                <w:szCs w:val="20"/>
              </w:rPr>
              <w:t xml:space="preserve">gaz, </w:t>
            </w:r>
            <w:r w:rsidRPr="0026263A">
              <w:rPr>
                <w:color w:val="0F0F0F"/>
                <w:spacing w:val="-4"/>
                <w:sz w:val="20"/>
                <w:szCs w:val="20"/>
              </w:rPr>
              <w:br/>
              <w:t xml:space="preserve">- </w:t>
            </w:r>
            <w:r w:rsidRPr="0026263A">
              <w:rPr>
                <w:color w:val="0F0F0F"/>
                <w:spacing w:val="-2"/>
                <w:sz w:val="20"/>
                <w:szCs w:val="20"/>
              </w:rPr>
              <w:t>ogrzewanie</w:t>
            </w:r>
          </w:p>
        </w:tc>
        <w:tc>
          <w:tcPr>
            <w:tcW w:w="1485" w:type="dxa"/>
          </w:tcPr>
          <w:p w14:paraId="70857DA1" w14:textId="77777777" w:rsidR="00E958A8" w:rsidRPr="0026263A" w:rsidRDefault="00E958A8" w:rsidP="0076715F">
            <w:pPr>
              <w:pStyle w:val="TableParagraph"/>
              <w:spacing w:before="1" w:line="276" w:lineRule="auto"/>
              <w:ind w:right="22"/>
              <w:rPr>
                <w:sz w:val="20"/>
                <w:szCs w:val="20"/>
              </w:rPr>
            </w:pPr>
            <w:r w:rsidRPr="0026263A">
              <w:rPr>
                <w:color w:val="0F0F0F"/>
                <w:spacing w:val="-2"/>
                <w:sz w:val="20"/>
                <w:szCs w:val="20"/>
              </w:rPr>
              <w:t>TAK</w:t>
            </w:r>
          </w:p>
        </w:tc>
        <w:tc>
          <w:tcPr>
            <w:tcW w:w="1784" w:type="dxa"/>
          </w:tcPr>
          <w:p w14:paraId="4C3189EA" w14:textId="77777777" w:rsidR="00E958A8" w:rsidRPr="00B11507" w:rsidRDefault="00E958A8" w:rsidP="0076715F">
            <w:pPr>
              <w:pStyle w:val="TableParagraph"/>
              <w:spacing w:line="276" w:lineRule="auto"/>
              <w:ind w:left="30" w:right="6"/>
              <w:jc w:val="left"/>
              <w:rPr>
                <w:sz w:val="20"/>
                <w:szCs w:val="20"/>
              </w:rPr>
            </w:pPr>
            <w:r>
              <w:rPr>
                <w:color w:val="0F0F0F"/>
                <w:w w:val="105"/>
                <w:sz w:val="20"/>
                <w:szCs w:val="20"/>
              </w:rPr>
              <w:t xml:space="preserve">- </w:t>
            </w:r>
            <w:r w:rsidRPr="00B11507">
              <w:rPr>
                <w:color w:val="0F0F0F"/>
                <w:w w:val="105"/>
                <w:sz w:val="20"/>
                <w:szCs w:val="20"/>
              </w:rPr>
              <w:t>naliczanie</w:t>
            </w:r>
            <w:r w:rsidRPr="00B11507">
              <w:rPr>
                <w:color w:val="0F0F0F"/>
                <w:spacing w:val="12"/>
                <w:w w:val="110"/>
                <w:sz w:val="20"/>
                <w:szCs w:val="20"/>
              </w:rPr>
              <w:t xml:space="preserve"> </w:t>
            </w:r>
            <w:r w:rsidRPr="00B11507">
              <w:rPr>
                <w:color w:val="0F0F0F"/>
                <w:spacing w:val="-2"/>
                <w:w w:val="110"/>
                <w:sz w:val="20"/>
                <w:szCs w:val="20"/>
              </w:rPr>
              <w:t>płatności</w:t>
            </w:r>
          </w:p>
          <w:p w14:paraId="2384BCBD" w14:textId="77777777" w:rsidR="00E958A8" w:rsidRPr="00497B36" w:rsidRDefault="00E958A8" w:rsidP="0076715F">
            <w:pPr>
              <w:pStyle w:val="TableParagraph"/>
              <w:spacing w:line="276" w:lineRule="auto"/>
              <w:ind w:left="52" w:right="13" w:hanging="2"/>
              <w:jc w:val="left"/>
              <w:rPr>
                <w:sz w:val="18"/>
              </w:rPr>
            </w:pPr>
            <w:r w:rsidRPr="00B11507">
              <w:rPr>
                <w:color w:val="0F0F0F"/>
                <w:w w:val="105"/>
                <w:sz w:val="20"/>
                <w:szCs w:val="20"/>
              </w:rPr>
              <w:t xml:space="preserve">czynszu i kosztów </w:t>
            </w:r>
            <w:r w:rsidRPr="00B11507">
              <w:rPr>
                <w:color w:val="0F0F0F"/>
                <w:spacing w:val="-2"/>
                <w:w w:val="105"/>
                <w:sz w:val="20"/>
                <w:szCs w:val="20"/>
              </w:rPr>
              <w:t xml:space="preserve">eksploatacyjnych </w:t>
            </w:r>
            <w:r w:rsidRPr="00B11507">
              <w:rPr>
                <w:color w:val="0F0F0F"/>
                <w:w w:val="105"/>
                <w:sz w:val="20"/>
                <w:szCs w:val="20"/>
              </w:rPr>
              <w:t>miesięcznie,</w:t>
            </w:r>
            <w:r w:rsidRPr="00B11507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color w:val="0F0F0F"/>
                <w:spacing w:val="-7"/>
                <w:w w:val="105"/>
                <w:sz w:val="20"/>
                <w:szCs w:val="20"/>
              </w:rPr>
              <w:br/>
              <w:t xml:space="preserve">- </w:t>
            </w:r>
            <w:r w:rsidRPr="00B11507">
              <w:rPr>
                <w:color w:val="0F0F0F"/>
                <w:w w:val="105"/>
                <w:sz w:val="20"/>
                <w:szCs w:val="20"/>
              </w:rPr>
              <w:t xml:space="preserve">czynsz płatny </w:t>
            </w:r>
            <w:r>
              <w:rPr>
                <w:color w:val="0F0F0F"/>
                <w:w w:val="105"/>
                <w:sz w:val="20"/>
                <w:szCs w:val="20"/>
              </w:rPr>
              <w:br/>
            </w:r>
            <w:r w:rsidRPr="00B11507">
              <w:rPr>
                <w:color w:val="0F0F0F"/>
                <w:w w:val="105"/>
                <w:sz w:val="20"/>
                <w:szCs w:val="20"/>
              </w:rPr>
              <w:t>do 1</w:t>
            </w:r>
            <w:r>
              <w:rPr>
                <w:color w:val="0F0F0F"/>
                <w:w w:val="105"/>
                <w:sz w:val="20"/>
                <w:szCs w:val="20"/>
              </w:rPr>
              <w:t>5</w:t>
            </w:r>
            <w:r w:rsidRPr="00B11507">
              <w:rPr>
                <w:color w:val="0F0F0F"/>
                <w:w w:val="105"/>
                <w:sz w:val="20"/>
                <w:szCs w:val="20"/>
              </w:rPr>
              <w:t xml:space="preserve"> tego</w:t>
            </w:r>
            <w:r>
              <w:rPr>
                <w:color w:val="0F0F0F"/>
                <w:w w:val="105"/>
                <w:sz w:val="20"/>
                <w:szCs w:val="20"/>
              </w:rPr>
              <w:t xml:space="preserve"> </w:t>
            </w:r>
            <w:r w:rsidRPr="00B11507">
              <w:rPr>
                <w:color w:val="0F0F0F"/>
                <w:w w:val="105"/>
                <w:sz w:val="20"/>
                <w:szCs w:val="20"/>
              </w:rPr>
              <w:t xml:space="preserve">każdego miesiąca od dnia podpisania </w:t>
            </w:r>
            <w:r w:rsidRPr="00B11507">
              <w:rPr>
                <w:color w:val="0F0F0F"/>
                <w:spacing w:val="-2"/>
                <w:w w:val="105"/>
                <w:sz w:val="20"/>
                <w:szCs w:val="20"/>
              </w:rPr>
              <w:t>umowy</w:t>
            </w:r>
          </w:p>
        </w:tc>
        <w:tc>
          <w:tcPr>
            <w:tcW w:w="1299" w:type="dxa"/>
          </w:tcPr>
          <w:p w14:paraId="36495343" w14:textId="13E13D97" w:rsidR="00E958A8" w:rsidRPr="00D02CE7" w:rsidRDefault="00E958A8" w:rsidP="0076715F">
            <w:pPr>
              <w:pStyle w:val="TableParagraph"/>
              <w:spacing w:line="276" w:lineRule="auto"/>
              <w:ind w:left="35" w:right="1"/>
              <w:rPr>
                <w:sz w:val="20"/>
                <w:szCs w:val="20"/>
              </w:rPr>
            </w:pPr>
            <w:r w:rsidRPr="00D02CE7">
              <w:rPr>
                <w:color w:val="0F0F0F"/>
                <w:spacing w:val="-2"/>
                <w:sz w:val="20"/>
                <w:szCs w:val="20"/>
              </w:rPr>
              <w:t>34</w:t>
            </w:r>
            <w:r w:rsidR="00446EFB">
              <w:rPr>
                <w:color w:val="0F0F0F"/>
                <w:spacing w:val="-2"/>
                <w:sz w:val="20"/>
                <w:szCs w:val="20"/>
              </w:rPr>
              <w:t>1</w:t>
            </w:r>
            <w:r w:rsidRPr="00D02CE7">
              <w:rPr>
                <w:color w:val="0F0F0F"/>
                <w:spacing w:val="-2"/>
                <w:sz w:val="20"/>
                <w:szCs w:val="20"/>
              </w:rPr>
              <w:t>.000</w:t>
            </w:r>
            <w:r w:rsidRPr="00D02CE7">
              <w:rPr>
                <w:sz w:val="20"/>
                <w:szCs w:val="20"/>
              </w:rPr>
              <w:t xml:space="preserve"> </w:t>
            </w:r>
            <w:r w:rsidRPr="00D02CE7">
              <w:rPr>
                <w:color w:val="0F0F0F"/>
                <w:spacing w:val="-5"/>
                <w:sz w:val="20"/>
                <w:szCs w:val="20"/>
              </w:rPr>
              <w:t>zł</w:t>
            </w:r>
          </w:p>
        </w:tc>
        <w:tc>
          <w:tcPr>
            <w:tcW w:w="1016" w:type="dxa"/>
          </w:tcPr>
          <w:p w14:paraId="360BF873" w14:textId="00005987" w:rsidR="00E958A8" w:rsidRPr="00D02CE7" w:rsidRDefault="00E958A8" w:rsidP="0076715F">
            <w:pPr>
              <w:pStyle w:val="TableParagraph"/>
              <w:spacing w:line="276" w:lineRule="auto"/>
              <w:ind w:right="23"/>
              <w:rPr>
                <w:sz w:val="20"/>
                <w:szCs w:val="20"/>
              </w:rPr>
            </w:pPr>
            <w:r w:rsidRPr="00D02CE7">
              <w:rPr>
                <w:color w:val="0F0F0F"/>
                <w:spacing w:val="-2"/>
                <w:sz w:val="20"/>
                <w:szCs w:val="20"/>
              </w:rPr>
              <w:t>34.</w:t>
            </w:r>
            <w:r w:rsidR="00446EFB">
              <w:rPr>
                <w:color w:val="0F0F0F"/>
                <w:spacing w:val="-2"/>
                <w:sz w:val="20"/>
                <w:szCs w:val="20"/>
              </w:rPr>
              <w:t>1</w:t>
            </w:r>
            <w:r w:rsidRPr="00D02CE7">
              <w:rPr>
                <w:color w:val="0F0F0F"/>
                <w:spacing w:val="-2"/>
                <w:sz w:val="20"/>
                <w:szCs w:val="20"/>
              </w:rPr>
              <w:t>00</w:t>
            </w:r>
            <w:r w:rsidRPr="00D02CE7">
              <w:rPr>
                <w:sz w:val="20"/>
                <w:szCs w:val="20"/>
              </w:rPr>
              <w:t xml:space="preserve"> </w:t>
            </w:r>
            <w:r w:rsidRPr="00D02CE7">
              <w:rPr>
                <w:color w:val="0F0F0F"/>
                <w:spacing w:val="-5"/>
                <w:sz w:val="20"/>
                <w:szCs w:val="20"/>
              </w:rPr>
              <w:t>zł</w:t>
            </w:r>
          </w:p>
        </w:tc>
        <w:tc>
          <w:tcPr>
            <w:tcW w:w="1347" w:type="dxa"/>
          </w:tcPr>
          <w:p w14:paraId="044715B8" w14:textId="77777777" w:rsidR="00E958A8" w:rsidRPr="00497B36" w:rsidRDefault="00E958A8" w:rsidP="0076715F">
            <w:pPr>
              <w:pStyle w:val="TableParagraph"/>
              <w:spacing w:before="196" w:line="276" w:lineRule="auto"/>
              <w:ind w:right="25"/>
              <w:jc w:val="left"/>
              <w:rPr>
                <w:sz w:val="20"/>
              </w:rPr>
            </w:pPr>
            <w:r>
              <w:rPr>
                <w:color w:val="0F0F0F"/>
                <w:sz w:val="20"/>
              </w:rPr>
              <w:t xml:space="preserve">- </w:t>
            </w:r>
            <w:r w:rsidRPr="00497B36">
              <w:rPr>
                <w:color w:val="0F0F0F"/>
                <w:sz w:val="20"/>
              </w:rPr>
              <w:t xml:space="preserve">14 dni </w:t>
            </w:r>
            <w:r w:rsidRPr="00497B36">
              <w:rPr>
                <w:color w:val="0F0F0F"/>
                <w:spacing w:val="-4"/>
                <w:sz w:val="20"/>
              </w:rPr>
              <w:t>przedwstępna</w:t>
            </w:r>
          </w:p>
          <w:p w14:paraId="3618E153" w14:textId="77777777" w:rsidR="00E958A8" w:rsidRPr="00497B36" w:rsidRDefault="00E958A8" w:rsidP="0076715F">
            <w:pPr>
              <w:pStyle w:val="TableParagraph"/>
              <w:spacing w:before="5" w:line="276" w:lineRule="auto"/>
              <w:jc w:val="left"/>
              <w:rPr>
                <w:sz w:val="20"/>
              </w:rPr>
            </w:pPr>
          </w:p>
          <w:p w14:paraId="738910CE" w14:textId="77777777" w:rsidR="00E958A8" w:rsidRPr="00497B36" w:rsidRDefault="00E958A8" w:rsidP="0076715F">
            <w:pPr>
              <w:pStyle w:val="TableParagraph"/>
              <w:spacing w:line="276" w:lineRule="auto"/>
              <w:ind w:right="81"/>
              <w:jc w:val="left"/>
              <w:rPr>
                <w:sz w:val="20"/>
              </w:rPr>
            </w:pPr>
            <w:r>
              <w:rPr>
                <w:color w:val="0F0F0F"/>
                <w:sz w:val="20"/>
              </w:rPr>
              <w:t xml:space="preserve">- do </w:t>
            </w:r>
            <w:r w:rsidRPr="00497B36">
              <w:rPr>
                <w:color w:val="0F0F0F"/>
                <w:sz w:val="20"/>
              </w:rPr>
              <w:t xml:space="preserve">90 dni, </w:t>
            </w:r>
            <w:r w:rsidRPr="00497B36">
              <w:rPr>
                <w:color w:val="0F0F0F"/>
                <w:spacing w:val="-4"/>
                <w:sz w:val="20"/>
              </w:rPr>
              <w:t xml:space="preserve">przenosząca </w:t>
            </w:r>
            <w:r w:rsidRPr="00497B36">
              <w:rPr>
                <w:color w:val="0F0F0F"/>
                <w:spacing w:val="-2"/>
                <w:sz w:val="20"/>
              </w:rPr>
              <w:t>własność</w:t>
            </w:r>
          </w:p>
        </w:tc>
        <w:tc>
          <w:tcPr>
            <w:tcW w:w="2283" w:type="dxa"/>
          </w:tcPr>
          <w:p w14:paraId="6C569F00" w14:textId="77777777" w:rsidR="00E958A8" w:rsidRDefault="00E958A8" w:rsidP="0076715F">
            <w:pPr>
              <w:pStyle w:val="TableParagraph"/>
              <w:spacing w:line="276" w:lineRule="auto"/>
              <w:jc w:val="both"/>
              <w:rPr>
                <w:color w:val="0F0F0F"/>
                <w:sz w:val="20"/>
              </w:rPr>
            </w:pPr>
            <w:r>
              <w:rPr>
                <w:color w:val="0F0F0F"/>
                <w:sz w:val="20"/>
              </w:rPr>
              <w:t xml:space="preserve">- udział w gruncie, </w:t>
            </w:r>
            <w:r>
              <w:rPr>
                <w:color w:val="0F0F0F"/>
                <w:sz w:val="20"/>
              </w:rPr>
              <w:br/>
              <w:t xml:space="preserve">w częściach wspólnych </w:t>
            </w:r>
            <w:r>
              <w:rPr>
                <w:color w:val="0F0F0F"/>
                <w:sz w:val="20"/>
              </w:rPr>
              <w:br/>
              <w:t>i budynku</w:t>
            </w:r>
          </w:p>
          <w:p w14:paraId="521EC00E" w14:textId="77777777" w:rsidR="00E958A8" w:rsidRDefault="00E958A8" w:rsidP="0076715F">
            <w:pPr>
              <w:pStyle w:val="TableParagraph"/>
              <w:spacing w:line="276" w:lineRule="auto"/>
              <w:jc w:val="both"/>
              <w:rPr>
                <w:color w:val="0F0F0F"/>
                <w:spacing w:val="-6"/>
                <w:sz w:val="20"/>
              </w:rPr>
            </w:pPr>
            <w:r>
              <w:rPr>
                <w:color w:val="0F0F0F"/>
                <w:sz w:val="20"/>
              </w:rPr>
              <w:t xml:space="preserve">- </w:t>
            </w:r>
            <w:r w:rsidRPr="00497B36">
              <w:rPr>
                <w:color w:val="0F0F0F"/>
                <w:sz w:val="20"/>
              </w:rPr>
              <w:t>do</w:t>
            </w:r>
            <w:r w:rsidRPr="00497B36">
              <w:rPr>
                <w:color w:val="0F0F0F"/>
                <w:spacing w:val="-14"/>
                <w:sz w:val="20"/>
              </w:rPr>
              <w:t xml:space="preserve"> </w:t>
            </w:r>
            <w:r w:rsidRPr="00497B36">
              <w:rPr>
                <w:color w:val="0F0F0F"/>
                <w:sz w:val="20"/>
              </w:rPr>
              <w:t xml:space="preserve">Iokalu </w:t>
            </w:r>
            <w:r w:rsidRPr="00497B36">
              <w:rPr>
                <w:color w:val="0F0F0F"/>
                <w:spacing w:val="-2"/>
                <w:sz w:val="20"/>
              </w:rPr>
              <w:t xml:space="preserve">przynależna </w:t>
            </w:r>
            <w:r w:rsidRPr="00497B36">
              <w:rPr>
                <w:color w:val="0F0F0F"/>
                <w:sz w:val="20"/>
              </w:rPr>
              <w:t>jest</w:t>
            </w:r>
            <w:r w:rsidRPr="00497B36">
              <w:rPr>
                <w:color w:val="0F0F0F"/>
                <w:spacing w:val="1"/>
                <w:sz w:val="20"/>
              </w:rPr>
              <w:t xml:space="preserve"> </w:t>
            </w:r>
            <w:r w:rsidRPr="00497B36">
              <w:rPr>
                <w:color w:val="0F0F0F"/>
                <w:spacing w:val="-6"/>
                <w:sz w:val="20"/>
              </w:rPr>
              <w:t>piwnica</w:t>
            </w:r>
          </w:p>
          <w:p w14:paraId="00BAB913" w14:textId="77777777" w:rsidR="00E958A8" w:rsidRPr="008C23FC" w:rsidRDefault="00E958A8" w:rsidP="0076715F">
            <w:pPr>
              <w:pStyle w:val="TableParagraph"/>
              <w:spacing w:line="276" w:lineRule="auto"/>
              <w:jc w:val="both"/>
              <w:rPr>
                <w:color w:val="0F0F0F"/>
                <w:spacing w:val="-6"/>
                <w:sz w:val="20"/>
              </w:rPr>
            </w:pPr>
            <w:r>
              <w:rPr>
                <w:color w:val="0F0F0F"/>
                <w:spacing w:val="-6"/>
                <w:sz w:val="20"/>
              </w:rPr>
              <w:t xml:space="preserve">- Zarząd zobowiązuje </w:t>
            </w:r>
            <w:r>
              <w:rPr>
                <w:color w:val="0F0F0F"/>
                <w:spacing w:val="-6"/>
                <w:sz w:val="20"/>
              </w:rPr>
              <w:br/>
              <w:t>się do ustanowienia w/w budynku mieszkalnym odrębnej własności lokalu</w:t>
            </w:r>
          </w:p>
        </w:tc>
      </w:tr>
    </w:tbl>
    <w:p w14:paraId="477323D4" w14:textId="77777777" w:rsidR="00787F61" w:rsidRDefault="00787F61"/>
    <w:sectPr w:rsidR="00787F61" w:rsidSect="00BF79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37FA9"/>
    <w:multiLevelType w:val="hybridMultilevel"/>
    <w:tmpl w:val="9C9EC850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8066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A8"/>
    <w:rsid w:val="00023D0F"/>
    <w:rsid w:val="001D60A5"/>
    <w:rsid w:val="00446EFB"/>
    <w:rsid w:val="00487D5A"/>
    <w:rsid w:val="006F4D85"/>
    <w:rsid w:val="00787F61"/>
    <w:rsid w:val="00941AB1"/>
    <w:rsid w:val="00AB6ABF"/>
    <w:rsid w:val="00BF794D"/>
    <w:rsid w:val="00C369B4"/>
    <w:rsid w:val="00E958A8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BE79"/>
  <w15:chartTrackingRefBased/>
  <w15:docId w15:val="{7599407A-9E2E-4AD5-A8F0-F3FFF8AB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8A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8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8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8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8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8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8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958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958A8"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Dębina | Małgorzata Skowronek</dc:creator>
  <cp:keywords/>
  <dc:description/>
  <cp:lastModifiedBy>SM Dębina | Małgorzata Skowronek</cp:lastModifiedBy>
  <cp:revision>6</cp:revision>
  <dcterms:created xsi:type="dcterms:W3CDTF">2024-03-12T12:52:00Z</dcterms:created>
  <dcterms:modified xsi:type="dcterms:W3CDTF">2024-08-28T12:15:00Z</dcterms:modified>
</cp:coreProperties>
</file>